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88B8D" w14:textId="77777777" w:rsidR="00832E2C" w:rsidRPr="007C4F25" w:rsidRDefault="00B56A49">
      <w:pPr>
        <w:rPr>
          <w:rFonts w:ascii="DIN 2014 Bold" w:hAnsi="DIN 2014 Bold"/>
        </w:rPr>
      </w:pPr>
      <w:r w:rsidRPr="007C4F25">
        <w:rPr>
          <w:rFonts w:ascii="DIN 2014 Bold" w:hAnsi="DIN 2014 Bold"/>
          <w:sz w:val="44"/>
          <w:szCs w:val="44"/>
        </w:rPr>
        <w:t>Corson Maize “10 Maize Bags” Competition – Terms &amp; Conditions</w:t>
      </w:r>
    </w:p>
    <w:p w14:paraId="68BEA598" w14:textId="77777777" w:rsidR="00832E2C" w:rsidRDefault="00832E2C"/>
    <w:p w14:paraId="74E39E58" w14:textId="77777777" w:rsidR="00832E2C" w:rsidRPr="007C4F25" w:rsidRDefault="00B56A49">
      <w:pPr>
        <w:rPr>
          <w:b/>
          <w:bCs/>
        </w:rPr>
      </w:pPr>
      <w:r w:rsidRPr="007C4F25">
        <w:rPr>
          <w:b/>
          <w:bCs/>
        </w:rPr>
        <w:t>1. Promoter</w:t>
      </w:r>
    </w:p>
    <w:p w14:paraId="5B3E85E9" w14:textId="77777777" w:rsidR="00832E2C" w:rsidRDefault="00B56A49">
      <w:r>
        <w:t>This competition is run by Corson Maize (“the Promoter”).</w:t>
      </w:r>
    </w:p>
    <w:p w14:paraId="08A423E0" w14:textId="77777777" w:rsidR="00832E2C" w:rsidRDefault="00832E2C"/>
    <w:p w14:paraId="1C00EEE4" w14:textId="77777777" w:rsidR="00832E2C" w:rsidRPr="007C4F25" w:rsidRDefault="00B56A49">
      <w:pPr>
        <w:rPr>
          <w:b/>
          <w:bCs/>
        </w:rPr>
      </w:pPr>
      <w:r w:rsidRPr="007C4F25">
        <w:rPr>
          <w:b/>
          <w:bCs/>
        </w:rPr>
        <w:t>2. Eligibility</w:t>
      </w:r>
    </w:p>
    <w:p w14:paraId="0ADEAB17" w14:textId="59F15626" w:rsidR="00382B43" w:rsidRDefault="00B56A49" w:rsidP="00382B43">
      <w:r>
        <w:t>Entry is open to attendees of Fieldays 2025 who tap their Smart Band at the Corson Maize kiosk. One entry per person. Duplicate, incomplete, or fraudulent entries will be disqualified. Employees, agents and representatives of Corson Maize</w:t>
      </w:r>
      <w:r w:rsidR="009D21A2">
        <w:t xml:space="preserve">, PGG Wrightson Seeds Ltd and </w:t>
      </w:r>
      <w:r w:rsidR="00382B43">
        <w:t>its</w:t>
      </w:r>
      <w:r w:rsidR="009D21A2">
        <w:t xml:space="preserve"> associated companies</w:t>
      </w:r>
      <w:r>
        <w:t xml:space="preserve"> and their immediate families are not eligible to enter.</w:t>
      </w:r>
    </w:p>
    <w:p w14:paraId="36481483" w14:textId="7D1958A8" w:rsidR="00382B43" w:rsidRDefault="00382B43" w:rsidP="00382B43">
      <w:r>
        <w:t>Entry is only open to individuals 18 years or over on the date of entry and who are residents of New Zealand residing at a New Zealand-based address. Entry is only open to farmers. Participants must tap their Smart Band at the Corson Maize kiosk during Fieldays 2025. No purchase is necessary.</w:t>
      </w:r>
    </w:p>
    <w:p w14:paraId="309AADF4" w14:textId="77777777" w:rsidR="00832E2C" w:rsidRDefault="00832E2C"/>
    <w:p w14:paraId="391043C8" w14:textId="77777777" w:rsidR="00832E2C" w:rsidRPr="007C4F25" w:rsidRDefault="00B56A49">
      <w:pPr>
        <w:rPr>
          <w:b/>
          <w:bCs/>
        </w:rPr>
      </w:pPr>
      <w:r w:rsidRPr="007C4F25">
        <w:rPr>
          <w:b/>
          <w:bCs/>
        </w:rPr>
        <w:t>3. Competition Period</w:t>
      </w:r>
    </w:p>
    <w:p w14:paraId="5D2BCD80" w14:textId="47DA66E3" w:rsidR="00832E2C" w:rsidRDefault="00B56A49">
      <w:r>
        <w:t>The competition opens at the start of Fieldays 2025 and closes at 5:00 PM (NZDT) on the final day of the event.</w:t>
      </w:r>
    </w:p>
    <w:p w14:paraId="61F89539" w14:textId="77777777" w:rsidR="00360495" w:rsidRDefault="00360495">
      <w:pPr>
        <w:rPr>
          <w:b/>
          <w:bCs/>
        </w:rPr>
      </w:pPr>
    </w:p>
    <w:p w14:paraId="74778FDF" w14:textId="77506326" w:rsidR="00832E2C" w:rsidRPr="007C4F25" w:rsidRDefault="00B56A49">
      <w:pPr>
        <w:rPr>
          <w:b/>
          <w:bCs/>
        </w:rPr>
      </w:pPr>
      <w:r w:rsidRPr="007C4F25">
        <w:rPr>
          <w:b/>
          <w:bCs/>
        </w:rPr>
        <w:t>5. Prize Details</w:t>
      </w:r>
    </w:p>
    <w:p w14:paraId="466B93F9" w14:textId="378AD232" w:rsidR="00832E2C" w:rsidRDefault="00B56A49">
      <w:r>
        <w:t>One winner will receive 10 bags of Corson Maize seed (“the Prize”). The Prize is not transferable, exchangeable, or redeemable for cash. The Prize must be accepted as awarded and cannot be substituted.</w:t>
      </w:r>
      <w:r w:rsidR="00382B43">
        <w:t xml:space="preserve"> If the </w:t>
      </w:r>
    </w:p>
    <w:p w14:paraId="40BB662E" w14:textId="77777777" w:rsidR="00360495" w:rsidRDefault="00360495">
      <w:pPr>
        <w:rPr>
          <w:b/>
          <w:bCs/>
        </w:rPr>
      </w:pPr>
    </w:p>
    <w:p w14:paraId="281881A3" w14:textId="1881A59E" w:rsidR="00832E2C" w:rsidRPr="007C4F25" w:rsidRDefault="00B56A49">
      <w:pPr>
        <w:rPr>
          <w:b/>
          <w:bCs/>
        </w:rPr>
      </w:pPr>
      <w:r w:rsidRPr="007C4F25">
        <w:rPr>
          <w:b/>
          <w:bCs/>
        </w:rPr>
        <w:t>6. Winner Selection &amp; Notification</w:t>
      </w:r>
    </w:p>
    <w:p w14:paraId="509B4A65" w14:textId="1C06055B" w:rsidR="00832E2C" w:rsidRDefault="00B56A49">
      <w:bookmarkStart w:id="0" w:name="_Hlk198716835"/>
      <w:r>
        <w:t>The winner will be selected by random</w:t>
      </w:r>
      <w:r w:rsidR="00D542F9">
        <w:t xml:space="preserve"> draw</w:t>
      </w:r>
      <w:r w:rsidRPr="00382B43">
        <w:t xml:space="preserve">. </w:t>
      </w:r>
      <w:bookmarkEnd w:id="0"/>
      <w:r w:rsidRPr="00382B43">
        <w:t>The</w:t>
      </w:r>
      <w:r>
        <w:t xml:space="preserve"> draw will take place within 10 working days after Fieldays 2025. The winner will be contacted via phone or email using the details provided.</w:t>
      </w:r>
    </w:p>
    <w:p w14:paraId="2E872810" w14:textId="4DAF7AE5" w:rsidR="00382B43" w:rsidRDefault="00382B43">
      <w:r w:rsidRPr="00382B43">
        <w:t xml:space="preserve">All decisions made by Corson Maize in relation to this competition are final, and no correspondence will be entered into. Corson Maize accepts no responsibility for any loss, damage, or injury suffered by any entrant </w:t>
      </w:r>
      <w:proofErr w:type="gramStart"/>
      <w:r w:rsidRPr="00382B43">
        <w:t>as a result of</w:t>
      </w:r>
      <w:proofErr w:type="gramEnd"/>
      <w:r w:rsidRPr="00382B43">
        <w:t xml:space="preserve"> participating in the competition or accepting the prize, except as required by law.</w:t>
      </w:r>
    </w:p>
    <w:p w14:paraId="1F29E7A4" w14:textId="77777777" w:rsidR="00382B43" w:rsidRDefault="00382B43"/>
    <w:p w14:paraId="3C4BF8B7" w14:textId="77777777" w:rsidR="00360495" w:rsidRDefault="00360495"/>
    <w:p w14:paraId="7081F7B4" w14:textId="77777777" w:rsidR="00832E2C" w:rsidRPr="007C4F25" w:rsidRDefault="00B56A49">
      <w:pPr>
        <w:rPr>
          <w:b/>
          <w:bCs/>
        </w:rPr>
      </w:pPr>
      <w:r w:rsidRPr="007C4F25">
        <w:rPr>
          <w:b/>
          <w:bCs/>
        </w:rPr>
        <w:t>7. Prize Collection &amp; Fulfilment</w:t>
      </w:r>
    </w:p>
    <w:p w14:paraId="4508ADA0" w14:textId="77777777" w:rsidR="00832E2C" w:rsidRDefault="00B56A49">
      <w:r>
        <w:t>The winner must arrange to collect the Prize from Corson Maize or an agreed-upon location within 12 months of being notified. Corson Maize is not responsible for any costs associated with claiming the Prize (e.g., transport, storage).</w:t>
      </w:r>
    </w:p>
    <w:p w14:paraId="78F9A911" w14:textId="77777777" w:rsidR="00832E2C" w:rsidRDefault="00832E2C"/>
    <w:p w14:paraId="1CD7D821" w14:textId="77777777" w:rsidR="00832E2C" w:rsidRPr="007C4F25" w:rsidRDefault="00B56A49">
      <w:pPr>
        <w:rPr>
          <w:b/>
          <w:bCs/>
        </w:rPr>
      </w:pPr>
      <w:r w:rsidRPr="007C4F25">
        <w:rPr>
          <w:b/>
          <w:bCs/>
        </w:rPr>
        <w:t>8. Privacy</w:t>
      </w:r>
    </w:p>
    <w:p w14:paraId="1F8B33A5" w14:textId="509219E2" w:rsidR="00832E2C" w:rsidRDefault="00B56A49">
      <w:r>
        <w:t xml:space="preserve">By tapping to enter, participants consent to Corson Maize collecting, storing, and using their personal details for the purpose of administering this competition, and for future marketing purposes, in accordance with the Privacy Policy at </w:t>
      </w:r>
      <w:r w:rsidR="000657AD" w:rsidRPr="000657AD">
        <w:t>https://www.corsonmaize.co.nz/Admin/Public/DWSDownload.aspx?File=%2FFiles%2FFiles%2FPublic%2FPolicy%2FPGG-Wrightson-Seeds_Privacy-Policy_Dec24.pdf</w:t>
      </w:r>
      <w:r>
        <w:t>. Participants may opt out of marketing communications at any time.</w:t>
      </w:r>
    </w:p>
    <w:p w14:paraId="3A49099F" w14:textId="77777777" w:rsidR="00832E2C" w:rsidRDefault="00832E2C"/>
    <w:p w14:paraId="1F02F9F2" w14:textId="77777777" w:rsidR="00832E2C" w:rsidRPr="007C4F25" w:rsidRDefault="00B56A49">
      <w:pPr>
        <w:rPr>
          <w:b/>
          <w:bCs/>
        </w:rPr>
      </w:pPr>
      <w:r w:rsidRPr="007C4F25">
        <w:rPr>
          <w:b/>
          <w:bCs/>
        </w:rPr>
        <w:t>9. General Conditions</w:t>
      </w:r>
    </w:p>
    <w:p w14:paraId="503B82F1" w14:textId="77777777" w:rsidR="00832E2C" w:rsidRDefault="00B56A49">
      <w:r>
        <w:t>The Promoter reserves the right to verify entries, disqualify any entrant who tampers with the entry process, or cancel/modify the competition if necessary. The Promoter’s decisions are final and binding. This competition complies with New Zealand consumer and privacy laws.</w:t>
      </w:r>
    </w:p>
    <w:p w14:paraId="161B4313" w14:textId="77777777" w:rsidR="00832E2C" w:rsidRDefault="00832E2C"/>
    <w:p w14:paraId="2EE8FC7B" w14:textId="77777777" w:rsidR="00832E2C" w:rsidRPr="007C4F25" w:rsidRDefault="00B56A49">
      <w:pPr>
        <w:rPr>
          <w:b/>
          <w:bCs/>
        </w:rPr>
      </w:pPr>
      <w:r w:rsidRPr="007C4F25">
        <w:rPr>
          <w:b/>
          <w:bCs/>
        </w:rPr>
        <w:t>10. Contact</w:t>
      </w:r>
    </w:p>
    <w:p w14:paraId="3B2AC696" w14:textId="77777777" w:rsidR="00832E2C" w:rsidRDefault="00B56A49">
      <w:r>
        <w:t>For any queries, contact Corson Maize at mkeeley@pggwrightsonseeds.co.nz</w:t>
      </w:r>
    </w:p>
    <w:sectPr w:rsidR="00832E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01333" w14:textId="77777777" w:rsidR="004678D2" w:rsidRDefault="004678D2" w:rsidP="00E841AA">
      <w:pPr>
        <w:spacing w:after="0" w:line="240" w:lineRule="auto"/>
      </w:pPr>
      <w:r>
        <w:separator/>
      </w:r>
    </w:p>
  </w:endnote>
  <w:endnote w:type="continuationSeparator" w:id="0">
    <w:p w14:paraId="387D0ADB" w14:textId="77777777" w:rsidR="004678D2" w:rsidRDefault="004678D2" w:rsidP="00E8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IN 2014 Bold">
    <w:panose1 w:val="020B0704020202020204"/>
    <w:charset w:val="00"/>
    <w:family w:val="swiss"/>
    <w:notTrueType/>
    <w:pitch w:val="variable"/>
    <w:sig w:usb0="A00002FF" w:usb1="5000204B" w:usb2="00000020" w:usb3="00000000" w:csb0="00000097"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18276" w14:textId="77777777" w:rsidR="004678D2" w:rsidRDefault="004678D2" w:rsidP="00E841AA">
      <w:pPr>
        <w:spacing w:after="0" w:line="240" w:lineRule="auto"/>
      </w:pPr>
      <w:r>
        <w:separator/>
      </w:r>
    </w:p>
  </w:footnote>
  <w:footnote w:type="continuationSeparator" w:id="0">
    <w:p w14:paraId="330B55B3" w14:textId="77777777" w:rsidR="004678D2" w:rsidRDefault="004678D2" w:rsidP="00E84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9A45" w14:textId="1DA86CBF" w:rsidR="00E841AA" w:rsidRDefault="002C4EB0">
    <w:pPr>
      <w:pStyle w:val="Header"/>
    </w:pPr>
    <w:r>
      <w:rPr>
        <w:noProof/>
      </w:rPr>
      <w:drawing>
        <wp:anchor distT="0" distB="0" distL="114300" distR="114300" simplePos="0" relativeHeight="251658240" behindDoc="1" locked="0" layoutInCell="1" allowOverlap="1" wp14:anchorId="5AF81205" wp14:editId="3C9771E8">
          <wp:simplePos x="0" y="0"/>
          <wp:positionH relativeFrom="column">
            <wp:posOffset>4943475</wp:posOffset>
          </wp:positionH>
          <wp:positionV relativeFrom="paragraph">
            <wp:posOffset>-78105</wp:posOffset>
          </wp:positionV>
          <wp:extent cx="1276350" cy="526415"/>
          <wp:effectExtent l="0" t="0" r="0" b="0"/>
          <wp:wrapTopAndBottom/>
          <wp:docPr id="1202907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26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F3C4B"/>
    <w:multiLevelType w:val="multilevel"/>
    <w:tmpl w:val="77F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D46CD"/>
    <w:multiLevelType w:val="multilevel"/>
    <w:tmpl w:val="E48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05EFA"/>
    <w:multiLevelType w:val="multilevel"/>
    <w:tmpl w:val="BA7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174E4"/>
    <w:multiLevelType w:val="multilevel"/>
    <w:tmpl w:val="6034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70601"/>
    <w:multiLevelType w:val="multilevel"/>
    <w:tmpl w:val="246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F766A"/>
    <w:multiLevelType w:val="multilevel"/>
    <w:tmpl w:val="0A6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27B4B"/>
    <w:multiLevelType w:val="multilevel"/>
    <w:tmpl w:val="9D7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A1D31"/>
    <w:multiLevelType w:val="multilevel"/>
    <w:tmpl w:val="149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075868">
    <w:abstractNumId w:val="2"/>
  </w:num>
  <w:num w:numId="2" w16cid:durableId="271670579">
    <w:abstractNumId w:val="4"/>
  </w:num>
  <w:num w:numId="3" w16cid:durableId="225915525">
    <w:abstractNumId w:val="1"/>
  </w:num>
  <w:num w:numId="4" w16cid:durableId="2034916645">
    <w:abstractNumId w:val="5"/>
  </w:num>
  <w:num w:numId="5" w16cid:durableId="438108948">
    <w:abstractNumId w:val="0"/>
  </w:num>
  <w:num w:numId="6" w16cid:durableId="1159883699">
    <w:abstractNumId w:val="3"/>
  </w:num>
  <w:num w:numId="7" w16cid:durableId="337078812">
    <w:abstractNumId w:val="7"/>
  </w:num>
  <w:num w:numId="8" w16cid:durableId="1765765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9"/>
    <w:rsid w:val="000657AD"/>
    <w:rsid w:val="001148B9"/>
    <w:rsid w:val="00275B6A"/>
    <w:rsid w:val="002C4EB0"/>
    <w:rsid w:val="002E1952"/>
    <w:rsid w:val="002F40B6"/>
    <w:rsid w:val="00360495"/>
    <w:rsid w:val="00382B43"/>
    <w:rsid w:val="00420809"/>
    <w:rsid w:val="00437502"/>
    <w:rsid w:val="00465E28"/>
    <w:rsid w:val="004678D2"/>
    <w:rsid w:val="00613A14"/>
    <w:rsid w:val="00680501"/>
    <w:rsid w:val="006F44FC"/>
    <w:rsid w:val="006F7E85"/>
    <w:rsid w:val="007C4F25"/>
    <w:rsid w:val="00832E2C"/>
    <w:rsid w:val="009437A5"/>
    <w:rsid w:val="009D21A2"/>
    <w:rsid w:val="00A379A5"/>
    <w:rsid w:val="00A51F7D"/>
    <w:rsid w:val="00A91D05"/>
    <w:rsid w:val="00AF6BB0"/>
    <w:rsid w:val="00B459DC"/>
    <w:rsid w:val="00B56A49"/>
    <w:rsid w:val="00B618BD"/>
    <w:rsid w:val="00C00557"/>
    <w:rsid w:val="00CF5D1A"/>
    <w:rsid w:val="00D52604"/>
    <w:rsid w:val="00D542F9"/>
    <w:rsid w:val="00D67167"/>
    <w:rsid w:val="00DE3735"/>
    <w:rsid w:val="00E841AA"/>
    <w:rsid w:val="00F57543"/>
    <w:rsid w:val="00F727C5"/>
    <w:rsid w:val="00F8492F"/>
    <w:rsid w:val="00FB175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9B392"/>
  <w15:chartTrackingRefBased/>
  <w15:docId w15:val="{7982155C-A8C7-432F-8D7B-C6D12881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8B9"/>
    <w:rPr>
      <w:rFonts w:eastAsiaTheme="majorEastAsia" w:cstheme="majorBidi"/>
      <w:color w:val="272727" w:themeColor="text1" w:themeTint="D8"/>
    </w:rPr>
  </w:style>
  <w:style w:type="paragraph" w:styleId="Title">
    <w:name w:val="Title"/>
    <w:basedOn w:val="Normal"/>
    <w:next w:val="Normal"/>
    <w:link w:val="TitleChar"/>
    <w:uiPriority w:val="10"/>
    <w:qFormat/>
    <w:rsid w:val="00114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8B9"/>
    <w:pPr>
      <w:spacing w:before="160"/>
      <w:jc w:val="center"/>
    </w:pPr>
    <w:rPr>
      <w:i/>
      <w:iCs/>
      <w:color w:val="404040" w:themeColor="text1" w:themeTint="BF"/>
    </w:rPr>
  </w:style>
  <w:style w:type="character" w:customStyle="1" w:styleId="QuoteChar">
    <w:name w:val="Quote Char"/>
    <w:basedOn w:val="DefaultParagraphFont"/>
    <w:link w:val="Quote"/>
    <w:uiPriority w:val="29"/>
    <w:rsid w:val="001148B9"/>
    <w:rPr>
      <w:i/>
      <w:iCs/>
      <w:color w:val="404040" w:themeColor="text1" w:themeTint="BF"/>
    </w:rPr>
  </w:style>
  <w:style w:type="paragraph" w:styleId="ListParagraph">
    <w:name w:val="List Paragraph"/>
    <w:basedOn w:val="Normal"/>
    <w:uiPriority w:val="34"/>
    <w:qFormat/>
    <w:rsid w:val="001148B9"/>
    <w:pPr>
      <w:ind w:left="720"/>
      <w:contextualSpacing/>
    </w:pPr>
  </w:style>
  <w:style w:type="character" w:styleId="IntenseEmphasis">
    <w:name w:val="Intense Emphasis"/>
    <w:basedOn w:val="DefaultParagraphFont"/>
    <w:uiPriority w:val="21"/>
    <w:qFormat/>
    <w:rsid w:val="001148B9"/>
    <w:rPr>
      <w:i/>
      <w:iCs/>
      <w:color w:val="0F4761" w:themeColor="accent1" w:themeShade="BF"/>
    </w:rPr>
  </w:style>
  <w:style w:type="paragraph" w:styleId="IntenseQuote">
    <w:name w:val="Intense Quote"/>
    <w:basedOn w:val="Normal"/>
    <w:next w:val="Normal"/>
    <w:link w:val="IntenseQuoteChar"/>
    <w:uiPriority w:val="30"/>
    <w:qFormat/>
    <w:rsid w:val="00114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8B9"/>
    <w:rPr>
      <w:i/>
      <w:iCs/>
      <w:color w:val="0F4761" w:themeColor="accent1" w:themeShade="BF"/>
    </w:rPr>
  </w:style>
  <w:style w:type="character" w:styleId="IntenseReference">
    <w:name w:val="Intense Reference"/>
    <w:basedOn w:val="DefaultParagraphFont"/>
    <w:uiPriority w:val="32"/>
    <w:qFormat/>
    <w:rsid w:val="001148B9"/>
    <w:rPr>
      <w:b/>
      <w:bCs/>
      <w:smallCaps/>
      <w:color w:val="0F4761" w:themeColor="accent1" w:themeShade="BF"/>
      <w:spacing w:val="5"/>
    </w:rPr>
  </w:style>
  <w:style w:type="character" w:styleId="Hyperlink">
    <w:name w:val="Hyperlink"/>
    <w:basedOn w:val="DefaultParagraphFont"/>
    <w:uiPriority w:val="99"/>
    <w:unhideWhenUsed/>
    <w:rsid w:val="001148B9"/>
    <w:rPr>
      <w:color w:val="467886" w:themeColor="hyperlink"/>
      <w:u w:val="single"/>
    </w:rPr>
  </w:style>
  <w:style w:type="character" w:styleId="UnresolvedMention">
    <w:name w:val="Unresolved Mention"/>
    <w:basedOn w:val="DefaultParagraphFont"/>
    <w:uiPriority w:val="99"/>
    <w:semiHidden/>
    <w:unhideWhenUsed/>
    <w:rsid w:val="001148B9"/>
    <w:rPr>
      <w:color w:val="605E5C"/>
      <w:shd w:val="clear" w:color="auto" w:fill="E1DFDD"/>
    </w:rPr>
  </w:style>
  <w:style w:type="paragraph" w:styleId="Header">
    <w:name w:val="header"/>
    <w:basedOn w:val="Normal"/>
    <w:link w:val="HeaderChar"/>
    <w:uiPriority w:val="99"/>
    <w:unhideWhenUsed/>
    <w:rsid w:val="00E84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1AA"/>
  </w:style>
  <w:style w:type="paragraph" w:styleId="Footer">
    <w:name w:val="footer"/>
    <w:basedOn w:val="Normal"/>
    <w:link w:val="FooterChar"/>
    <w:uiPriority w:val="99"/>
    <w:unhideWhenUsed/>
    <w:rsid w:val="00E84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1AA"/>
  </w:style>
  <w:style w:type="paragraph" w:styleId="Revision">
    <w:name w:val="Revision"/>
    <w:hidden/>
    <w:uiPriority w:val="99"/>
    <w:semiHidden/>
    <w:rsid w:val="009D21A2"/>
    <w:pPr>
      <w:spacing w:after="0" w:line="240" w:lineRule="auto"/>
    </w:pPr>
  </w:style>
  <w:style w:type="character" w:styleId="CommentReference">
    <w:name w:val="annotation reference"/>
    <w:basedOn w:val="DefaultParagraphFont"/>
    <w:uiPriority w:val="99"/>
    <w:semiHidden/>
    <w:unhideWhenUsed/>
    <w:rsid w:val="009D21A2"/>
    <w:rPr>
      <w:sz w:val="16"/>
      <w:szCs w:val="16"/>
    </w:rPr>
  </w:style>
  <w:style w:type="paragraph" w:styleId="CommentText">
    <w:name w:val="annotation text"/>
    <w:basedOn w:val="Normal"/>
    <w:link w:val="CommentTextChar"/>
    <w:uiPriority w:val="99"/>
    <w:unhideWhenUsed/>
    <w:rsid w:val="009D21A2"/>
    <w:pPr>
      <w:spacing w:line="240" w:lineRule="auto"/>
    </w:pPr>
    <w:rPr>
      <w:sz w:val="20"/>
      <w:szCs w:val="20"/>
    </w:rPr>
  </w:style>
  <w:style w:type="character" w:customStyle="1" w:styleId="CommentTextChar">
    <w:name w:val="Comment Text Char"/>
    <w:basedOn w:val="DefaultParagraphFont"/>
    <w:link w:val="CommentText"/>
    <w:uiPriority w:val="99"/>
    <w:rsid w:val="009D21A2"/>
    <w:rPr>
      <w:sz w:val="20"/>
      <w:szCs w:val="20"/>
    </w:rPr>
  </w:style>
  <w:style w:type="paragraph" w:styleId="CommentSubject">
    <w:name w:val="annotation subject"/>
    <w:basedOn w:val="CommentText"/>
    <w:next w:val="CommentText"/>
    <w:link w:val="CommentSubjectChar"/>
    <w:uiPriority w:val="99"/>
    <w:semiHidden/>
    <w:unhideWhenUsed/>
    <w:rsid w:val="009D21A2"/>
    <w:rPr>
      <w:b/>
      <w:bCs/>
    </w:rPr>
  </w:style>
  <w:style w:type="character" w:customStyle="1" w:styleId="CommentSubjectChar">
    <w:name w:val="Comment Subject Char"/>
    <w:basedOn w:val="CommentTextChar"/>
    <w:link w:val="CommentSubject"/>
    <w:uiPriority w:val="99"/>
    <w:semiHidden/>
    <w:rsid w:val="009D2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6744">
      <w:bodyDiv w:val="1"/>
      <w:marLeft w:val="0"/>
      <w:marRight w:val="0"/>
      <w:marTop w:val="0"/>
      <w:marBottom w:val="0"/>
      <w:divBdr>
        <w:top w:val="none" w:sz="0" w:space="0" w:color="auto"/>
        <w:left w:val="none" w:sz="0" w:space="0" w:color="auto"/>
        <w:bottom w:val="none" w:sz="0" w:space="0" w:color="auto"/>
        <w:right w:val="none" w:sz="0" w:space="0" w:color="auto"/>
      </w:divBdr>
    </w:div>
    <w:div w:id="1331181524">
      <w:bodyDiv w:val="1"/>
      <w:marLeft w:val="0"/>
      <w:marRight w:val="0"/>
      <w:marTop w:val="0"/>
      <w:marBottom w:val="0"/>
      <w:divBdr>
        <w:top w:val="none" w:sz="0" w:space="0" w:color="auto"/>
        <w:left w:val="none" w:sz="0" w:space="0" w:color="auto"/>
        <w:bottom w:val="none" w:sz="0" w:space="0" w:color="auto"/>
        <w:right w:val="none" w:sz="0" w:space="0" w:color="auto"/>
      </w:divBdr>
    </w:div>
    <w:div w:id="1687366792">
      <w:bodyDiv w:val="1"/>
      <w:marLeft w:val="0"/>
      <w:marRight w:val="0"/>
      <w:marTop w:val="0"/>
      <w:marBottom w:val="0"/>
      <w:divBdr>
        <w:top w:val="none" w:sz="0" w:space="0" w:color="auto"/>
        <w:left w:val="none" w:sz="0" w:space="0" w:color="auto"/>
        <w:bottom w:val="none" w:sz="0" w:space="0" w:color="auto"/>
        <w:right w:val="none" w:sz="0" w:space="0" w:color="auto"/>
      </w:divBdr>
    </w:div>
    <w:div w:id="20255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bf3608-0e89-4abc-8300-7732b518d174}" enabled="1" method="Standard" siteId="{e83e6ad5-f284-400f-8030-3fe5e3ad15cb}"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2</Pages>
  <Words>424</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PGG Wrightson Seeds Holdings Limited</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Keeley</dc:creator>
  <cp:keywords/>
  <dc:description/>
  <cp:lastModifiedBy>Matthew Keeley</cp:lastModifiedBy>
  <cp:revision>10</cp:revision>
  <dcterms:created xsi:type="dcterms:W3CDTF">2025-05-20T23:16:00Z</dcterms:created>
  <dcterms:modified xsi:type="dcterms:W3CDTF">2025-05-21T01:18:00Z</dcterms:modified>
</cp:coreProperties>
</file>